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D1F" w:rsidRPr="001768A6" w:rsidRDefault="00E31D1F" w:rsidP="00E31D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 3</w:t>
      </w:r>
    </w:p>
    <w:p w:rsidR="00E31D1F" w:rsidRPr="00E31D1F" w:rsidRDefault="00D27371" w:rsidP="00E31D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7371">
        <w:rPr>
          <w:rFonts w:ascii="Times New Roman" w:hAnsi="Times New Roman" w:cs="Times New Roman"/>
          <w:b/>
          <w:sz w:val="28"/>
          <w:szCs w:val="28"/>
        </w:rPr>
        <w:t xml:space="preserve">Описать условия применения </w:t>
      </w:r>
      <w:proofErr w:type="gramStart"/>
      <w:r w:rsidRPr="00D27371">
        <w:rPr>
          <w:rFonts w:ascii="Times New Roman" w:hAnsi="Times New Roman" w:cs="Times New Roman"/>
          <w:b/>
          <w:sz w:val="28"/>
          <w:szCs w:val="28"/>
        </w:rPr>
        <w:t>системы  длинными</w:t>
      </w:r>
      <w:proofErr w:type="gramEnd"/>
      <w:r w:rsidRPr="00D27371">
        <w:rPr>
          <w:rFonts w:ascii="Times New Roman" w:hAnsi="Times New Roman" w:cs="Times New Roman"/>
          <w:b/>
          <w:sz w:val="28"/>
          <w:szCs w:val="28"/>
        </w:rPr>
        <w:t xml:space="preserve"> столбами.</w:t>
      </w:r>
    </w:p>
    <w:p w:rsidR="00E31D1F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1D1F" w:rsidRPr="00E31D1F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8A6">
        <w:rPr>
          <w:rFonts w:ascii="Times New Roman" w:hAnsi="Times New Roman" w:cs="Times New Roman"/>
          <w:b/>
          <w:i/>
          <w:sz w:val="28"/>
          <w:szCs w:val="28"/>
        </w:rPr>
        <w:t>Подготовить реферат на тем</w:t>
      </w:r>
      <w:r w:rsidRPr="001768A6">
        <w:rPr>
          <w:rFonts w:ascii="Times New Roman" w:hAnsi="Times New Roman" w:cs="Times New Roman"/>
          <w:sz w:val="28"/>
          <w:szCs w:val="28"/>
        </w:rPr>
        <w:t xml:space="preserve">у: </w:t>
      </w:r>
      <w:r w:rsidRPr="00E31D1F">
        <w:rPr>
          <w:rFonts w:ascii="Times New Roman" w:hAnsi="Times New Roman" w:cs="Times New Roman"/>
          <w:sz w:val="28"/>
          <w:szCs w:val="28"/>
        </w:rPr>
        <w:t>«</w:t>
      </w:r>
      <w:r w:rsidR="00D27371" w:rsidRPr="00D27371">
        <w:rPr>
          <w:rFonts w:ascii="Times New Roman" w:hAnsi="Times New Roman" w:cs="Times New Roman"/>
          <w:sz w:val="28"/>
          <w:szCs w:val="28"/>
        </w:rPr>
        <w:t>Описать условия примен</w:t>
      </w:r>
      <w:r w:rsidR="00D27371">
        <w:rPr>
          <w:rFonts w:ascii="Times New Roman" w:hAnsi="Times New Roman" w:cs="Times New Roman"/>
          <w:sz w:val="28"/>
          <w:szCs w:val="28"/>
        </w:rPr>
        <w:t xml:space="preserve">ения </w:t>
      </w:r>
      <w:proofErr w:type="gramStart"/>
      <w:r w:rsidR="00D27371">
        <w:rPr>
          <w:rFonts w:ascii="Times New Roman" w:hAnsi="Times New Roman" w:cs="Times New Roman"/>
          <w:sz w:val="28"/>
          <w:szCs w:val="28"/>
        </w:rPr>
        <w:t>системы  длинными</w:t>
      </w:r>
      <w:proofErr w:type="gramEnd"/>
      <w:r w:rsidR="00D27371">
        <w:rPr>
          <w:rFonts w:ascii="Times New Roman" w:hAnsi="Times New Roman" w:cs="Times New Roman"/>
          <w:sz w:val="28"/>
          <w:szCs w:val="28"/>
        </w:rPr>
        <w:t xml:space="preserve"> столбами</w:t>
      </w:r>
      <w:r w:rsidRPr="00E31D1F">
        <w:rPr>
          <w:rFonts w:ascii="Times New Roman" w:hAnsi="Times New Roman" w:cs="Times New Roman"/>
          <w:sz w:val="28"/>
          <w:szCs w:val="28"/>
        </w:rPr>
        <w:t xml:space="preserve">».  </w:t>
      </w:r>
    </w:p>
    <w:p w:rsidR="00D27371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1D1F">
        <w:rPr>
          <w:rFonts w:ascii="Times New Roman" w:hAnsi="Times New Roman" w:cs="Times New Roman"/>
          <w:i/>
          <w:sz w:val="28"/>
          <w:szCs w:val="28"/>
        </w:rPr>
        <w:t>Методическая рекомендация:</w:t>
      </w:r>
      <w:r w:rsidRPr="00E31D1F">
        <w:rPr>
          <w:rFonts w:ascii="Times New Roman" w:hAnsi="Times New Roman" w:cs="Times New Roman"/>
          <w:sz w:val="28"/>
          <w:szCs w:val="28"/>
        </w:rPr>
        <w:t xml:space="preserve"> Изучить</w:t>
      </w:r>
      <w:r w:rsidR="00D27371">
        <w:rPr>
          <w:rFonts w:ascii="Times New Roman" w:hAnsi="Times New Roman" w:cs="Times New Roman"/>
          <w:sz w:val="28"/>
          <w:szCs w:val="28"/>
        </w:rPr>
        <w:t xml:space="preserve"> сущность с</w:t>
      </w:r>
      <w:r w:rsidR="00D27371" w:rsidRPr="00D27371">
        <w:rPr>
          <w:rFonts w:ascii="Times New Roman" w:hAnsi="Times New Roman" w:cs="Times New Roman"/>
          <w:sz w:val="28"/>
          <w:szCs w:val="28"/>
        </w:rPr>
        <w:t>истемы разработки с длинными столбами и их условия применения, достоинства и недостатки</w:t>
      </w:r>
      <w:r w:rsidR="00D27371">
        <w:rPr>
          <w:rFonts w:ascii="Times New Roman" w:hAnsi="Times New Roman" w:cs="Times New Roman"/>
          <w:sz w:val="28"/>
          <w:szCs w:val="28"/>
        </w:rPr>
        <w:t>.</w:t>
      </w:r>
    </w:p>
    <w:p w:rsidR="00E31D1F" w:rsidRDefault="00D27371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371">
        <w:rPr>
          <w:rFonts w:ascii="Times New Roman" w:hAnsi="Times New Roman" w:cs="Times New Roman"/>
          <w:sz w:val="28"/>
          <w:szCs w:val="28"/>
        </w:rPr>
        <w:t xml:space="preserve">Разновидности   системы   разработки </w:t>
      </w:r>
      <w:proofErr w:type="gramStart"/>
      <w:r w:rsidRPr="00D27371">
        <w:rPr>
          <w:rFonts w:ascii="Times New Roman" w:hAnsi="Times New Roman" w:cs="Times New Roman"/>
          <w:sz w:val="28"/>
          <w:szCs w:val="28"/>
        </w:rPr>
        <w:t>длинными  столбами</w:t>
      </w:r>
      <w:proofErr w:type="gramEnd"/>
      <w:r w:rsidRPr="00D27371">
        <w:rPr>
          <w:rFonts w:ascii="Times New Roman" w:hAnsi="Times New Roman" w:cs="Times New Roman"/>
          <w:sz w:val="28"/>
          <w:szCs w:val="28"/>
        </w:rPr>
        <w:t xml:space="preserve">  лава-этаж  (ярус)</w:t>
      </w:r>
    </w:p>
    <w:p w:rsidR="00D27371" w:rsidRDefault="00D27371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371" w:rsidRPr="00D27371" w:rsidRDefault="00D27371" w:rsidP="00D2737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D27371">
        <w:rPr>
          <w:rFonts w:ascii="Times New Roman" w:hAnsi="Times New Roman" w:cs="Times New Roman"/>
          <w:i/>
          <w:sz w:val="28"/>
          <w:szCs w:val="28"/>
        </w:rPr>
        <w:t>Контрольные вопросы:</w:t>
      </w:r>
    </w:p>
    <w:bookmarkEnd w:id="0"/>
    <w:p w:rsidR="00D27371" w:rsidRPr="00D27371" w:rsidRDefault="00D27371" w:rsidP="00D273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371">
        <w:rPr>
          <w:rFonts w:ascii="Times New Roman" w:hAnsi="Times New Roman" w:cs="Times New Roman"/>
          <w:sz w:val="28"/>
          <w:szCs w:val="28"/>
        </w:rPr>
        <w:t>1. Сущность столбовых систем разработки?</w:t>
      </w:r>
    </w:p>
    <w:p w:rsidR="00D27371" w:rsidRPr="00D27371" w:rsidRDefault="00D27371" w:rsidP="00D273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371">
        <w:rPr>
          <w:rFonts w:ascii="Times New Roman" w:hAnsi="Times New Roman" w:cs="Times New Roman"/>
          <w:sz w:val="28"/>
          <w:szCs w:val="28"/>
        </w:rPr>
        <w:t>2. Разновидности системы разработки длинными столбами?</w:t>
      </w:r>
    </w:p>
    <w:p w:rsidR="00E31D1F" w:rsidRPr="00F8167D" w:rsidRDefault="00D27371" w:rsidP="00D273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371">
        <w:rPr>
          <w:rFonts w:ascii="Times New Roman" w:hAnsi="Times New Roman" w:cs="Times New Roman"/>
          <w:sz w:val="28"/>
          <w:szCs w:val="28"/>
        </w:rPr>
        <w:t>3. Область применения систем разработки длинными столбами?</w:t>
      </w:r>
    </w:p>
    <w:sectPr w:rsidR="00E31D1F" w:rsidRPr="00F81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67D"/>
    <w:rsid w:val="00227B62"/>
    <w:rsid w:val="00494BBA"/>
    <w:rsid w:val="00D27371"/>
    <w:rsid w:val="00E31D1F"/>
    <w:rsid w:val="00F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D3897"/>
  <w15:chartTrackingRefBased/>
  <w15:docId w15:val="{45396D77-4165-43CA-9DE8-5141F44D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2020-03-16T18:59:00Z</dcterms:created>
  <dcterms:modified xsi:type="dcterms:W3CDTF">2020-03-17T17:32:00Z</dcterms:modified>
</cp:coreProperties>
</file>